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BB7" w:rsidRDefault="000D5BB7" w:rsidP="000D5BB7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Игры и игровые упражнения с детьми с задержкой психического развития</w:t>
      </w:r>
    </w:p>
    <w:p w:rsidR="000D5BB7" w:rsidRDefault="000D5BB7" w:rsidP="000D5BB7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0D5BB7" w:rsidRDefault="000D5BB7" w:rsidP="000D5BB7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          Наверно, для многих станет настоящим открытием тот факт, что далеко не все дети любят играть, а если быть до конца точными, то далеко не все умеют.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</w:rPr>
        <w:t>Ребятам, которым был однажды поставлен диагноз ЗПР (задержка психического развития, приходится особенно трудно даже в таких, казалось бы, приятных вопросах, как развлечения.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</w:rPr>
        <w:t>Им сложно самостоятельно организовать для себя забаву, в которой была бы цель и сюжет, непросто взаимодействовать со своими сверстниками (они играют скорее параллельно друг другу, редко пересекаясь в процессе, а создать в своем воображении интересную игровую ситуацию для многих из них и вовсе не представляется возможным.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</w:rPr>
        <w:t xml:space="preserve"> И, тем не менее, не стоит сразу опускать руки, ведь игры для детей с </w:t>
      </w:r>
      <w:hyperlink r:id="rId4" w:tooltip="ЗПР. Задержка психического развития" w:history="1">
        <w:r w:rsidRPr="000D5BB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ЗПР важно и можно организовать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главное понять, как их лучше провести, чтобы развлечение в итоге оказалось приятным и полезным для детей.</w:t>
      </w:r>
    </w:p>
    <w:p w:rsidR="000D5BB7" w:rsidRDefault="000D5BB7" w:rsidP="000D5BB7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Так чем же в первую очередь отличаются игры для детей с нарушением речевого или психического развития?</w:t>
      </w:r>
    </w:p>
    <w:p w:rsidR="000D5BB7" w:rsidRDefault="000D5BB7" w:rsidP="000D5BB7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1. Опорой в игре должен быть взрослый, а не предметы, так как таким детям сложно построить в голове ассоциативные связи между, скажем, кастрюлей и игрой в повара или телефоном и возможностью с его помощью вызвать доктора или пожарных.</w:t>
      </w:r>
    </w:p>
    <w:p w:rsidR="000D5BB7" w:rsidRDefault="000D5BB7" w:rsidP="000D5BB7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2. Важно обращать внимание детей больше на сюжетную линию, нежели на выполнение определенных действий, иначе вся игра может просто свестись к бессмысленному, многократному повторению одного и того же движения.</w:t>
      </w:r>
    </w:p>
    <w:p w:rsidR="000D5BB7" w:rsidRDefault="000D5BB7" w:rsidP="000D5BB7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3. Ребятам </w:t>
      </w:r>
      <w:hyperlink r:id="rId5" w:tooltip="Работа с Особыми детьми. Дети с особыми возможностями здоровья (ОВЗ) " w:history="1">
        <w:r w:rsidRPr="000D5BB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с особыми образовательными потребностями трудно фантазировать</w:t>
        </w:r>
      </w:hyperlink>
      <w:r>
        <w:rPr>
          <w:rFonts w:ascii="Times New Roman" w:hAnsi="Times New Roman" w:cs="Times New Roman"/>
          <w:color w:val="111111"/>
          <w:sz w:val="24"/>
          <w:szCs w:val="24"/>
        </w:rPr>
        <w:t> или придавать предметам какие-либо непривычные им свойства. Так ложка для них служит исключительно для еды и никак не может исполнить роль барабанной палочки без подсказки взрослого.</w:t>
      </w:r>
    </w:p>
    <w:p w:rsidR="000D5BB7" w:rsidRDefault="000D5BB7" w:rsidP="000D5BB7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4. Руководит игрой взрослый – активное участие малышей и импровизация в таких играх, как правило,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</w:rPr>
        <w:t>невозможны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0D5BB7" w:rsidRDefault="000D5BB7" w:rsidP="000D5BB7">
      <w:pPr>
        <w:pStyle w:val="a4"/>
        <w:rPr>
          <w:rFonts w:ascii="Times New Roman" w:hAnsi="Times New Roman" w:cs="Times New Roman"/>
          <w:color w:val="11111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111111"/>
          <w:sz w:val="24"/>
          <w:szCs w:val="24"/>
          <w:u w:val="single"/>
        </w:rPr>
        <w:t>Правильные игры</w:t>
      </w:r>
    </w:p>
    <w:p w:rsidR="000D5BB7" w:rsidRDefault="000D5BB7" w:rsidP="000D5BB7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             Ключ к успеху в организации игр для детей с ЗПР – использование – театрализованных и сюжетно-ролевых развлечений. Именно они станут надежной опорой и поддержкой в работе с такими малышами и решении главной задачи – научить их играть самостоятельно.</w:t>
      </w:r>
    </w:p>
    <w:p w:rsidR="000D5BB7" w:rsidRPr="000D5BB7" w:rsidRDefault="000D5BB7" w:rsidP="000D5BB7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0D5BB7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Игры для развития внимания у детей старшего дошкольного возраста с задержкой психического развития.</w:t>
      </w:r>
    </w:p>
    <w:p w:rsidR="000D5BB7" w:rsidRPr="000D5BB7" w:rsidRDefault="000D5BB7" w:rsidP="000D5BB7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0D5BB7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Игра «Повторяй за мной».</w:t>
      </w:r>
    </w:p>
    <w:p w:rsidR="000D5BB7" w:rsidRDefault="000D5BB7" w:rsidP="000D5BB7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Цель: развитие активного произвольного внимания.</w:t>
      </w:r>
    </w:p>
    <w:p w:rsidR="000D5BB7" w:rsidRDefault="000D5BB7" w:rsidP="000D5BB7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Содержание: дети, стоя у своих стульчиков, смотрят на водящего, и повторяют за ним все движения, которые он показывает, стараясь повторить всё в точности.</w:t>
      </w:r>
    </w:p>
    <w:p w:rsidR="000D5BB7" w:rsidRDefault="000D5BB7" w:rsidP="000D5BB7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Инструкция: «Сейчас мы поиграем. Я буду водящим. Ваша задача следить за мной и повторять за мной все действия, какие я буду вам показывать».</w:t>
      </w:r>
    </w:p>
    <w:p w:rsidR="000D5BB7" w:rsidRDefault="000D5BB7" w:rsidP="000D5BB7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Примечание: на этапе освоения игры показ движений рук осуществляет взрослый, затем водящими становятся и дети.</w:t>
      </w:r>
    </w:p>
    <w:p w:rsidR="000D5BB7" w:rsidRPr="000D5BB7" w:rsidRDefault="000D5BB7" w:rsidP="000D5BB7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0D5BB7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Игра «Угадай, что звучит?».</w:t>
      </w:r>
    </w:p>
    <w:p w:rsidR="000D5BB7" w:rsidRDefault="000D5BB7" w:rsidP="000D5BB7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Цель: Развитие слухового внимания и восприятия.</w:t>
      </w:r>
    </w:p>
    <w:p w:rsidR="000D5BB7" w:rsidRDefault="000D5BB7" w:rsidP="000D5BB7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111111"/>
          <w:sz w:val="24"/>
          <w:szCs w:val="24"/>
        </w:rPr>
        <w:t>Оборудование: предметы, издающие разные звуки (свисток, карандаш, шарик-погремушка, бумага, ножницы, ширма.</w:t>
      </w:r>
      <w:proofErr w:type="gramEnd"/>
    </w:p>
    <w:p w:rsidR="000D5BB7" w:rsidRDefault="000D5BB7" w:rsidP="000D5BB7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Содержание: педагог знакомит детей с предметами, показывает, как они звучат, а затем за ширмой издаёт различные звуки при помощи разных предметов, а дети отгадывают, с помощью какого предмета был произведён звук.</w:t>
      </w:r>
    </w:p>
    <w:p w:rsidR="000D5BB7" w:rsidRDefault="000D5BB7" w:rsidP="000D5BB7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lastRenderedPageBreak/>
        <w:t>Инструкция: «Сейчас за ширмой я буду производить разные звуки, а вы должны догадаться, с помощью какого предмета, я шумела. Посмотрим, кто из вас отгадает больше звуков».</w:t>
      </w:r>
    </w:p>
    <w:p w:rsidR="000D5BB7" w:rsidRDefault="000D5BB7" w:rsidP="000D5BB7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Примечание: задание выполняется в полной тишине.</w:t>
      </w:r>
    </w:p>
    <w:p w:rsidR="003825E4" w:rsidRDefault="003825E4"/>
    <w:sectPr w:rsidR="00382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0D5BB7"/>
    <w:rsid w:val="000D5BB7"/>
    <w:rsid w:val="00382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5BB7"/>
    <w:rPr>
      <w:color w:val="0000FF"/>
      <w:u w:val="single"/>
    </w:rPr>
  </w:style>
  <w:style w:type="paragraph" w:styleId="a4">
    <w:name w:val="No Spacing"/>
    <w:uiPriority w:val="1"/>
    <w:qFormat/>
    <w:rsid w:val="000D5BB7"/>
    <w:pPr>
      <w:spacing w:after="0" w:line="240" w:lineRule="auto"/>
    </w:pPr>
  </w:style>
  <w:style w:type="character" w:styleId="a5">
    <w:name w:val="Strong"/>
    <w:basedOn w:val="a0"/>
    <w:uiPriority w:val="22"/>
    <w:qFormat/>
    <w:rsid w:val="000D5B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ovz" TargetMode="External"/><Relationship Id="rId4" Type="http://schemas.openxmlformats.org/officeDocument/2006/relationships/hyperlink" Target="https://www.maam.ru/obrazovanie/zp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3016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Dell</dc:creator>
  <cp:keywords/>
  <dc:description/>
  <cp:lastModifiedBy>Пользователь Dell</cp:lastModifiedBy>
  <cp:revision>2</cp:revision>
  <dcterms:created xsi:type="dcterms:W3CDTF">2024-09-26T08:43:00Z</dcterms:created>
  <dcterms:modified xsi:type="dcterms:W3CDTF">2024-09-26T08:44:00Z</dcterms:modified>
</cp:coreProperties>
</file>